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B040" w14:textId="77777777" w:rsidR="00DF56AC" w:rsidRDefault="00DF56AC">
      <w:pPr>
        <w:spacing w:after="320"/>
      </w:pPr>
    </w:p>
    <w:p w14:paraId="7F8167D4" w14:textId="77777777" w:rsidR="00DF56AC" w:rsidRDefault="00000000">
      <w:pPr>
        <w:spacing w:after="80"/>
        <w:jc w:val="center"/>
      </w:pPr>
      <w:r>
        <w:rPr>
          <w:b/>
          <w:bCs/>
          <w:color w:val="0F6E56"/>
          <w:sz w:val="52"/>
          <w:szCs w:val="52"/>
        </w:rPr>
        <w:t>BILANCIO DI IMPATTO</w:t>
      </w:r>
    </w:p>
    <w:p w14:paraId="22793564" w14:textId="77777777" w:rsidR="00DF56AC" w:rsidRDefault="00000000">
      <w:pPr>
        <w:spacing w:after="80"/>
        <w:jc w:val="center"/>
      </w:pPr>
      <w:r>
        <w:rPr>
          <w:b/>
          <w:bCs/>
          <w:color w:val="222222"/>
          <w:sz w:val="40"/>
          <w:szCs w:val="40"/>
        </w:rPr>
        <w:t>Hotel Baia Azzurra</w:t>
      </w:r>
    </w:p>
    <w:p w14:paraId="1F01FD18" w14:textId="77777777" w:rsidR="00DF56AC" w:rsidRDefault="00000000">
      <w:pPr>
        <w:spacing w:after="80"/>
        <w:jc w:val="center"/>
      </w:pPr>
      <w:r>
        <w:rPr>
          <w:color w:val="666666"/>
          <w:sz w:val="26"/>
          <w:szCs w:val="26"/>
        </w:rPr>
        <w:t>Società Benefit • Esercizio 2025</w:t>
      </w:r>
    </w:p>
    <w:p w14:paraId="2A574B4D" w14:textId="77777777" w:rsidR="00DF56AC" w:rsidRDefault="00000000">
      <w:pPr>
        <w:spacing w:after="600"/>
        <w:jc w:val="center"/>
      </w:pPr>
      <w:r>
        <w:rPr>
          <w:color w:val="888888"/>
        </w:rPr>
        <w:t>Torbole sul Garda, Lago di Garda • Provincia Autonoma di Trento</w:t>
      </w:r>
    </w:p>
    <w:p w14:paraId="71F08AAF" w14:textId="77777777" w:rsidR="00DF56AC" w:rsidRDefault="00DF56AC">
      <w:pPr>
        <w:pBdr>
          <w:bottom w:val="single" w:sz="8" w:space="1" w:color="0F6E56"/>
        </w:pBdr>
        <w:spacing w:after="400"/>
      </w:pPr>
    </w:p>
    <w:p w14:paraId="340540E1" w14:textId="77777777" w:rsidR="00DF56AC" w:rsidRDefault="00000000">
      <w:pPr>
        <w:spacing w:after="60"/>
        <w:jc w:val="center"/>
      </w:pPr>
      <w:r>
        <w:rPr>
          <w:color w:val="555555"/>
          <w:sz w:val="20"/>
          <w:szCs w:val="20"/>
        </w:rPr>
        <w:t>Direzione: Simone Nodari &amp; Emanuela Nodari</w:t>
      </w:r>
    </w:p>
    <w:p w14:paraId="4896C165" w14:textId="77777777" w:rsidR="00DF56AC" w:rsidRDefault="00000000">
      <w:pPr>
        <w:spacing w:after="60"/>
        <w:jc w:val="center"/>
      </w:pPr>
      <w:r>
        <w:rPr>
          <w:color w:val="0F6E56"/>
          <w:sz w:val="20"/>
          <w:szCs w:val="20"/>
        </w:rPr>
        <w:t>baia.it</w:t>
      </w:r>
    </w:p>
    <w:p w14:paraId="5A86085F" w14:textId="77777777" w:rsidR="00DF56AC" w:rsidRDefault="00000000">
      <w:r>
        <w:br w:type="page"/>
      </w:r>
    </w:p>
    <w:p w14:paraId="62FC05B1" w14:textId="77777777" w:rsidR="00DF56AC" w:rsidRDefault="00000000">
      <w:pPr>
        <w:pStyle w:val="Titolo1"/>
        <w:pBdr>
          <w:bottom w:val="single" w:sz="6" w:space="4" w:color="0F6E56"/>
        </w:pBdr>
      </w:pPr>
      <w:r>
        <w:rPr>
          <w:color w:val="0F6E56"/>
        </w:rPr>
        <w:lastRenderedPageBreak/>
        <w:t>1. Nota metodologica</w:t>
      </w:r>
    </w:p>
    <w:p w14:paraId="797347B1" w14:textId="77777777" w:rsidR="00DF56AC" w:rsidRDefault="00000000">
      <w:pPr>
        <w:spacing w:after="120"/>
        <w:jc w:val="both"/>
      </w:pPr>
      <w:r>
        <w:rPr>
          <w:color w:val="333333"/>
        </w:rPr>
        <w:t xml:space="preserve">Il presente Bilancio di Impatto è redatto ai sensi dell’art. 3 della Legge 28 dicembre 2015 n. 208 (Legge di Stabilità 2016) e del </w:t>
      </w:r>
      <w:proofErr w:type="spellStart"/>
      <w:r>
        <w:rPr>
          <w:color w:val="333333"/>
        </w:rPr>
        <w:t>D.Lgs.</w:t>
      </w:r>
      <w:proofErr w:type="spellEnd"/>
      <w:r>
        <w:rPr>
          <w:color w:val="333333"/>
        </w:rPr>
        <w:t xml:space="preserve"> 112/2017, che disciplina le Società Benefit in Italia. Descrive le attività svolte nel corso dell’esercizio 2025 per il perseguimento delle finalità di beneficio comune, con riferimento ai principali portatori di interesse: collaboratori, ospiti, territorio, ambiente e comunità.</w:t>
      </w:r>
    </w:p>
    <w:p w14:paraId="56923CD2" w14:textId="77777777" w:rsidR="00DF56AC" w:rsidRDefault="00000000">
      <w:pPr>
        <w:spacing w:after="120"/>
        <w:jc w:val="both"/>
      </w:pPr>
      <w:r>
        <w:rPr>
          <w:color w:val="333333"/>
        </w:rPr>
        <w:t xml:space="preserve">La struttura del documento segue i quattro pilastri dell’impatto identificati dall’impresa e si allinea ai criteri internazionali GSTC (Global </w:t>
      </w:r>
      <w:proofErr w:type="spellStart"/>
      <w:r>
        <w:rPr>
          <w:color w:val="333333"/>
        </w:rPr>
        <w:t>Sustainable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Tourism</w:t>
      </w:r>
      <w:proofErr w:type="spellEnd"/>
      <w:r>
        <w:rPr>
          <w:color w:val="333333"/>
        </w:rPr>
        <w:t xml:space="preserve"> Council), standard già adottato e riconosciuto dall’Hotel Baia Azzurra. Le informazioni riportate si basano sulla gestione diretta della struttura da parte della famiglia Nodari.</w:t>
      </w:r>
    </w:p>
    <w:p w14:paraId="4334374E" w14:textId="77777777" w:rsidR="00DF56AC" w:rsidRDefault="00DF56AC">
      <w:pPr>
        <w:spacing w:after="80"/>
      </w:pPr>
    </w:p>
    <w:p w14:paraId="453A7E35" w14:textId="77777777" w:rsidR="00DF56AC" w:rsidRDefault="00000000">
      <w:pPr>
        <w:pStyle w:val="Titolo1"/>
        <w:pBdr>
          <w:bottom w:val="single" w:sz="6" w:space="4" w:color="0F6E56"/>
        </w:pBdr>
      </w:pPr>
      <w:r>
        <w:rPr>
          <w:color w:val="0F6E56"/>
        </w:rPr>
        <w:t>2. Identità e missione</w:t>
      </w:r>
    </w:p>
    <w:p w14:paraId="70088D0B" w14:textId="70CB5754" w:rsidR="00DF56AC" w:rsidRDefault="00000000">
      <w:pPr>
        <w:spacing w:after="120"/>
        <w:jc w:val="both"/>
      </w:pPr>
      <w:r>
        <w:rPr>
          <w:color w:val="333333"/>
        </w:rPr>
        <w:t xml:space="preserve">Hotel Baia Azzurra è una struttura alberghiera boutique a </w:t>
      </w:r>
      <w:proofErr w:type="gramStart"/>
      <w:r>
        <w:rPr>
          <w:color w:val="333333"/>
        </w:rPr>
        <w:t>4</w:t>
      </w:r>
      <w:proofErr w:type="gramEnd"/>
      <w:r>
        <w:rPr>
          <w:color w:val="333333"/>
        </w:rPr>
        <w:t xml:space="preserve"> stelle a conduzione familiare, situata in prima fila sul Lago di Garda a Torbole sul Garda (TN). Fondata e diretta </w:t>
      </w:r>
      <w:proofErr w:type="spellStart"/>
      <w:r>
        <w:rPr>
          <w:color w:val="333333"/>
        </w:rPr>
        <w:t>da</w:t>
      </w:r>
      <w:r w:rsidR="00433912">
        <w:rPr>
          <w:color w:val="333333"/>
        </w:rPr>
        <w:t>all</w:t>
      </w:r>
      <w:proofErr w:type="spellEnd"/>
      <w:r w:rsidR="00433912">
        <w:rPr>
          <w:color w:val="333333"/>
        </w:rPr>
        <w:t xml:space="preserve"> Famiglia </w:t>
      </w:r>
      <w:r>
        <w:rPr>
          <w:color w:val="333333"/>
        </w:rPr>
        <w:t>Nodari, la struttura è costituita in forma di Società Benefit: una scelta che non è un adempimento formale, ma la traduzione giuridica di una visione d’impresa in cui il profitto è strumento e non fine.</w:t>
      </w:r>
    </w:p>
    <w:p w14:paraId="1317DE61" w14:textId="252E258B" w:rsidR="00DF56AC" w:rsidRDefault="00000000">
      <w:pPr>
        <w:spacing w:after="120"/>
        <w:jc w:val="both"/>
      </w:pPr>
      <w:r>
        <w:rPr>
          <w:color w:val="333333"/>
        </w:rPr>
        <w:t xml:space="preserve">L’hotel aderisce ai valori dell’Economy of </w:t>
      </w:r>
      <w:proofErr w:type="spellStart"/>
      <w:r>
        <w:rPr>
          <w:color w:val="333333"/>
        </w:rPr>
        <w:t>Communion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EdC</w:t>
      </w:r>
      <w:proofErr w:type="spellEnd"/>
      <w:r>
        <w:rPr>
          <w:color w:val="333333"/>
        </w:rPr>
        <w:t xml:space="preserve">), movimento internazionale che propone un modello economico basato sulla cultura del dono, la condivisione degli utili </w:t>
      </w:r>
      <w:r w:rsidR="00433912">
        <w:rPr>
          <w:color w:val="333333"/>
        </w:rPr>
        <w:t xml:space="preserve">pe progetti comunitari </w:t>
      </w:r>
      <w:r>
        <w:rPr>
          <w:color w:val="333333"/>
        </w:rPr>
        <w:t>e la cura delle persone. Questa visione informa ogni scelta gestionale, dall’assunzione del personale alla relazione con i fornitori locali, dall’accoglienza dell’ospite all’investimento in tecnologia.</w:t>
      </w:r>
    </w:p>
    <w:p w14:paraId="15BADAA0" w14:textId="77777777" w:rsidR="00DF56AC" w:rsidRDefault="00DF56AC">
      <w:pPr>
        <w:spacing w:after="80"/>
      </w:pPr>
    </w:p>
    <w:p w14:paraId="3C61E61F" w14:textId="77777777" w:rsidR="00DF56AC" w:rsidRDefault="00000000">
      <w:pPr>
        <w:pStyle w:val="Titolo2"/>
      </w:pPr>
      <w:r>
        <w:rPr>
          <w:color w:val="333333"/>
        </w:rPr>
        <w:t>Struttura dell’impresa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DF56AC" w14:paraId="1DA42B4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5FD5E" w14:textId="77777777" w:rsidR="00DF56A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Elemento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5CB46" w14:textId="77777777" w:rsidR="00DF56A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Descrizione</w:t>
            </w:r>
          </w:p>
        </w:tc>
      </w:tr>
      <w:tr w:rsidR="00DF56AC" w14:paraId="4E1E4BB9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C0287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Forma giuridica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9CB6F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Società a responsabilità limitata – Società Benefit (SB)</w:t>
            </w:r>
          </w:p>
        </w:tc>
      </w:tr>
      <w:tr w:rsidR="00DF56AC" w14:paraId="0F7C703C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BCF58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Sede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E6CB0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Via Gardesana 33, Torbole sul Garda (TN)</w:t>
            </w:r>
          </w:p>
        </w:tc>
      </w:tr>
      <w:tr w:rsidR="00DF56AC" w14:paraId="5294D17B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EA6E89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Struttura ricettiva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F5536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Hotel boutique 4 stelle, 44 camere fronte lago</w:t>
            </w:r>
          </w:p>
        </w:tc>
      </w:tr>
      <w:tr w:rsidR="00DF56AC" w14:paraId="7F0FAD3F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545DC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Ristorazione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5CB29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Ristorante L’Onda</w:t>
            </w:r>
          </w:p>
        </w:tc>
      </w:tr>
      <w:tr w:rsidR="00DF56AC" w14:paraId="7A15E3A9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6436C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Wellness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5518A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Area sauna finlandese, jacuzzi outdoor vista lago</w:t>
            </w:r>
          </w:p>
        </w:tc>
      </w:tr>
      <w:tr w:rsidR="00DF56AC" w:rsidRPr="00A4012F" w14:paraId="1749982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9590A4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Standard di sostenibilità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A8C69" w14:textId="77777777" w:rsidR="00DF56AC" w:rsidRPr="00433912" w:rsidRDefault="00000000">
            <w:pPr>
              <w:jc w:val="center"/>
              <w:rPr>
                <w:lang w:val="fr-FR"/>
              </w:rPr>
            </w:pPr>
            <w:r w:rsidRPr="00433912">
              <w:rPr>
                <w:color w:val="333333"/>
                <w:sz w:val="20"/>
                <w:szCs w:val="20"/>
                <w:lang w:val="fr-FR"/>
              </w:rPr>
              <w:t xml:space="preserve">GSTC – Global </w:t>
            </w:r>
            <w:proofErr w:type="spellStart"/>
            <w:r w:rsidRPr="00433912">
              <w:rPr>
                <w:color w:val="333333"/>
                <w:sz w:val="20"/>
                <w:szCs w:val="20"/>
                <w:lang w:val="fr-FR"/>
              </w:rPr>
              <w:t>Sustainable</w:t>
            </w:r>
            <w:proofErr w:type="spellEnd"/>
            <w:r w:rsidRPr="00433912">
              <w:rPr>
                <w:color w:val="33333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33912">
              <w:rPr>
                <w:color w:val="333333"/>
                <w:sz w:val="20"/>
                <w:szCs w:val="20"/>
                <w:lang w:val="fr-FR"/>
              </w:rPr>
              <w:t>Tourism</w:t>
            </w:r>
            <w:proofErr w:type="spellEnd"/>
            <w:r w:rsidRPr="00433912">
              <w:rPr>
                <w:color w:val="333333"/>
                <w:sz w:val="20"/>
                <w:szCs w:val="20"/>
                <w:lang w:val="fr-FR"/>
              </w:rPr>
              <w:t xml:space="preserve"> Council</w:t>
            </w:r>
          </w:p>
        </w:tc>
      </w:tr>
    </w:tbl>
    <w:p w14:paraId="302EC27D" w14:textId="77777777" w:rsidR="0022221F" w:rsidRPr="0022221F" w:rsidRDefault="0022221F">
      <w:pPr>
        <w:pStyle w:val="Titolo1"/>
        <w:pBdr>
          <w:bottom w:val="single" w:sz="6" w:space="4" w:color="0F6E56"/>
        </w:pBdr>
        <w:rPr>
          <w:color w:val="0F6E56"/>
          <w:lang w:val="fr-FR"/>
        </w:rPr>
      </w:pPr>
    </w:p>
    <w:p w14:paraId="1F784CBD" w14:textId="77777777" w:rsidR="0022221F" w:rsidRDefault="0022221F">
      <w:pPr>
        <w:pStyle w:val="Titolo1"/>
        <w:pBdr>
          <w:bottom w:val="single" w:sz="6" w:space="4" w:color="0F6E56"/>
        </w:pBdr>
        <w:rPr>
          <w:color w:val="0F6E56"/>
          <w:lang w:val="fr-FR"/>
        </w:rPr>
      </w:pPr>
    </w:p>
    <w:p w14:paraId="4CABA503" w14:textId="77777777" w:rsidR="0022221F" w:rsidRDefault="0022221F">
      <w:pPr>
        <w:pStyle w:val="Titolo1"/>
        <w:pBdr>
          <w:bottom w:val="single" w:sz="6" w:space="4" w:color="0F6E56"/>
        </w:pBdr>
        <w:rPr>
          <w:color w:val="0F6E56"/>
          <w:lang w:val="fr-FR"/>
        </w:rPr>
      </w:pPr>
    </w:p>
    <w:p w14:paraId="10AAA215" w14:textId="6524B7CA" w:rsidR="00DF56AC" w:rsidRDefault="00000000">
      <w:pPr>
        <w:pStyle w:val="Titolo1"/>
        <w:pBdr>
          <w:bottom w:val="single" w:sz="6" w:space="4" w:color="0F6E56"/>
        </w:pBdr>
      </w:pPr>
      <w:r>
        <w:rPr>
          <w:color w:val="0F6E56"/>
        </w:rPr>
        <w:lastRenderedPageBreak/>
        <w:t>3. Portatori di interesse (Stakeholder)</w:t>
      </w:r>
    </w:p>
    <w:p w14:paraId="7D18CCBA" w14:textId="77777777" w:rsidR="00DF56AC" w:rsidRDefault="00000000">
      <w:pPr>
        <w:spacing w:after="120"/>
        <w:jc w:val="both"/>
      </w:pPr>
      <w:r>
        <w:rPr>
          <w:color w:val="333333"/>
        </w:rPr>
        <w:t>La Società Benefit identifica i seguenti gruppi di portatori di interesse come destinatari delle proprie attività di beneficio comune:</w:t>
      </w:r>
    </w:p>
    <w:p w14:paraId="3B72F840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Collaboratori e personale dipendente</w:t>
      </w:r>
    </w:p>
    <w:p w14:paraId="44AA92AE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Ospiti e clienti della struttura</w:t>
      </w:r>
    </w:p>
    <w:p w14:paraId="5EC9F879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Fornitori e partner locali</w:t>
      </w:r>
    </w:p>
    <w:p w14:paraId="054E1CF1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Comunità territoriale di Torbole sul Garda e del Lago di Garda</w:t>
      </w:r>
    </w:p>
    <w:p w14:paraId="20B8FB01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 xml:space="preserve">Ambiente </w:t>
      </w:r>
      <w:proofErr w:type="gramStart"/>
      <w:r>
        <w:rPr>
          <w:color w:val="333333"/>
        </w:rPr>
        <w:t>e</w:t>
      </w:r>
      <w:proofErr w:type="gramEnd"/>
      <w:r>
        <w:rPr>
          <w:color w:val="333333"/>
        </w:rPr>
        <w:t xml:space="preserve"> ecosistema lacustre</w:t>
      </w:r>
    </w:p>
    <w:p w14:paraId="73822AB4" w14:textId="77777777" w:rsidR="00DF56AC" w:rsidRDefault="00DF56AC">
      <w:pPr>
        <w:spacing w:after="80"/>
      </w:pPr>
    </w:p>
    <w:p w14:paraId="63AD3752" w14:textId="77777777" w:rsidR="00DF56AC" w:rsidRDefault="00000000">
      <w:pPr>
        <w:pStyle w:val="Titolo1"/>
        <w:pBdr>
          <w:bottom w:val="single" w:sz="6" w:space="4" w:color="0F6E56"/>
        </w:pBdr>
      </w:pPr>
      <w:r>
        <w:rPr>
          <w:color w:val="0F6E56"/>
        </w:rPr>
        <w:t>4. Pilastro 1 — Persone: i collaboratori</w:t>
      </w:r>
    </w:p>
    <w:p w14:paraId="07302F44" w14:textId="77777777" w:rsidR="00DF56AC" w:rsidRDefault="00000000">
      <w:pPr>
        <w:spacing w:after="120"/>
        <w:jc w:val="both"/>
      </w:pPr>
      <w:r>
        <w:rPr>
          <w:color w:val="333333"/>
        </w:rPr>
        <w:t>La valorizzazione delle persone che lavorano in azienda è un impegno strutturale, non episodico. Nell’esercizio 2025 sono state adottate misure concrete per migliorare l’organizzazione del lavoro, la chiarezza dei ruoli e la dignità lavorativa.</w:t>
      </w:r>
    </w:p>
    <w:p w14:paraId="5E91FB73" w14:textId="77777777" w:rsidR="00DF56AC" w:rsidRDefault="00DF56AC">
      <w:pPr>
        <w:spacing w:after="80"/>
      </w:pPr>
    </w:p>
    <w:p w14:paraId="21684A03" w14:textId="77777777" w:rsidR="00DF56AC" w:rsidRDefault="00000000">
      <w:pPr>
        <w:pStyle w:val="Titolo2"/>
      </w:pPr>
      <w:r>
        <w:rPr>
          <w:color w:val="333333"/>
        </w:rPr>
        <w:t>Principali azioni realizzate</w:t>
      </w:r>
    </w:p>
    <w:p w14:paraId="38EC29C2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 xml:space="preserve">Redazione di mansionari individuali per tutti i reparti: reception, bar, sala ristorante, wellness, </w:t>
      </w:r>
      <w:proofErr w:type="spellStart"/>
      <w:r>
        <w:rPr>
          <w:color w:val="333333"/>
        </w:rPr>
        <w:t>housekeeping</w:t>
      </w:r>
      <w:proofErr w:type="spellEnd"/>
      <w:r>
        <w:rPr>
          <w:color w:val="333333"/>
        </w:rPr>
        <w:t xml:space="preserve"> e portiere notturno.</w:t>
      </w:r>
    </w:p>
    <w:p w14:paraId="570ADB0E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Sviluppo di un framework formale di delega (Mandati e Responsabilità 2026) per 8 figure nominate, con descrizione puntuale di perimetri decisionali e responsabilità operative.</w:t>
      </w:r>
    </w:p>
    <w:p w14:paraId="56829149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 xml:space="preserve">Digitalizzazione del reparto </w:t>
      </w:r>
      <w:proofErr w:type="spellStart"/>
      <w:r>
        <w:rPr>
          <w:color w:val="333333"/>
        </w:rPr>
        <w:t>housekeeping</w:t>
      </w:r>
      <w:proofErr w:type="spellEnd"/>
      <w:r>
        <w:rPr>
          <w:color w:val="333333"/>
        </w:rPr>
        <w:t xml:space="preserve"> tramite app dedicata (HBA </w:t>
      </w:r>
      <w:proofErr w:type="spellStart"/>
      <w:r>
        <w:rPr>
          <w:color w:val="333333"/>
        </w:rPr>
        <w:t>Housekeeping</w:t>
      </w:r>
      <w:proofErr w:type="spellEnd"/>
      <w:r>
        <w:rPr>
          <w:color w:val="333333"/>
        </w:rPr>
        <w:t xml:space="preserve"> v5) con sincronizzazione in tempo reale, notifiche automatiche e riduzione degli errori operativi.</w:t>
      </w:r>
    </w:p>
    <w:p w14:paraId="6A0C7841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Implementazione di un sistema di rilevazione presenze con geolocalizzazione, a garanzia di trasparenza e correttezza nel trattamento orario del personale.</w:t>
      </w:r>
    </w:p>
    <w:p w14:paraId="7B6E548A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Elaborazione di strumenti di pianificazione turni e controllo della retribuzione per una gestione equa e tracciabile del costo del lavoro.</w:t>
      </w:r>
    </w:p>
    <w:p w14:paraId="52AE26CC" w14:textId="77777777" w:rsidR="00DF56AC" w:rsidRDefault="00DF56AC">
      <w:pPr>
        <w:spacing w:after="80"/>
      </w:pPr>
    </w:p>
    <w:p w14:paraId="345494C5" w14:textId="77777777" w:rsidR="00DF56AC" w:rsidRDefault="00DF56AC">
      <w:pPr>
        <w:spacing w:after="80"/>
      </w:pPr>
    </w:p>
    <w:p w14:paraId="2BDC0AC1" w14:textId="77777777" w:rsidR="00DF56AC" w:rsidRDefault="00000000">
      <w:pPr>
        <w:pStyle w:val="Titolo1"/>
        <w:pBdr>
          <w:bottom w:val="single" w:sz="6" w:space="4" w:color="0F6E56"/>
        </w:pBdr>
      </w:pPr>
      <w:r>
        <w:rPr>
          <w:color w:val="0F6E56"/>
        </w:rPr>
        <w:t>5. Pilastro 2 — Ospiti: qualità e benessere</w:t>
      </w:r>
    </w:p>
    <w:p w14:paraId="33956901" w14:textId="77777777" w:rsidR="00DF56AC" w:rsidRDefault="00000000">
      <w:pPr>
        <w:spacing w:after="120"/>
        <w:jc w:val="both"/>
      </w:pPr>
      <w:r>
        <w:rPr>
          <w:color w:val="333333"/>
        </w:rPr>
        <w:t>L’esperienza dell’ospite è il cuore dell’attività ricettiva. Il riposizionamento boutique della struttura punta a offrire un soggiorno autentico, curato e radicato nel territorio del Lago di Garda.</w:t>
      </w:r>
    </w:p>
    <w:p w14:paraId="05EA0B81" w14:textId="77777777" w:rsidR="00DF56AC" w:rsidRDefault="00DF56AC">
      <w:pPr>
        <w:spacing w:after="80"/>
      </w:pPr>
    </w:p>
    <w:p w14:paraId="7EC819EB" w14:textId="470387CF" w:rsidR="00DF56AC" w:rsidRDefault="00000000">
      <w:pPr>
        <w:pStyle w:val="Titolo2"/>
      </w:pPr>
      <w:r>
        <w:rPr>
          <w:color w:val="333333"/>
        </w:rPr>
        <w:t>Principali azioni realizzate</w:t>
      </w:r>
      <w:r w:rsidR="00433912">
        <w:rPr>
          <w:color w:val="333333"/>
        </w:rPr>
        <w:t xml:space="preserve"> nell’anno 2025</w:t>
      </w:r>
    </w:p>
    <w:p w14:paraId="5D974634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Riscrizione completa dei testi di presentazione della struttura in tre lingue (italiano, inglese, tedesco) per sito web, OTA e materiali di comunicazione.</w:t>
      </w:r>
    </w:p>
    <w:p w14:paraId="0F6D2012" w14:textId="77777777" w:rsidR="00DF56AC" w:rsidRPr="00433912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lastRenderedPageBreak/>
        <w:t>Revisione di tutti i messaggi di conferma prenotazione sulle piattaforme OTA (Booking.com, Expedia) in fino a sei lingue, per garantire chiarezza e accoglienza fin dal primo contatto.</w:t>
      </w:r>
    </w:p>
    <w:p w14:paraId="0308D1B5" w14:textId="2DDD8219" w:rsidR="00433912" w:rsidRDefault="00433912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Creazione di mansionari e mandati di responsabilità per figure chiave</w:t>
      </w:r>
    </w:p>
    <w:p w14:paraId="68740A95" w14:textId="653C760B" w:rsidR="00DF56AC" w:rsidRDefault="00433912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Creazione dell’area wellness con sauna finlandese e jacuzzi outdoor con vista lago, nuova offerta di relax ad accesso controllato.</w:t>
      </w:r>
    </w:p>
    <w:p w14:paraId="15683233" w14:textId="7919ACB0" w:rsidR="00433912" w:rsidRDefault="00000000" w:rsidP="0022221F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Sviluppo della carta dei vini del Ristorante L’Onda con filosofia di ricerca e valorizzazione delle cantine trentine e gardesane.</w:t>
      </w:r>
    </w:p>
    <w:p w14:paraId="5BE55E48" w14:textId="77777777" w:rsidR="00DF56AC" w:rsidRDefault="00DF56AC">
      <w:pPr>
        <w:spacing w:after="80"/>
      </w:pPr>
    </w:p>
    <w:p w14:paraId="095ED311" w14:textId="77777777" w:rsidR="00DF56AC" w:rsidRDefault="00000000">
      <w:pPr>
        <w:pStyle w:val="Titolo1"/>
        <w:pBdr>
          <w:bottom w:val="single" w:sz="6" w:space="4" w:color="0F6E56"/>
        </w:pBdr>
      </w:pPr>
      <w:r>
        <w:rPr>
          <w:color w:val="0F6E56"/>
        </w:rPr>
        <w:t>6. Pilastro 3 — Territorio e ambiente</w:t>
      </w:r>
    </w:p>
    <w:p w14:paraId="15D3DDAA" w14:textId="77777777" w:rsidR="00DF56AC" w:rsidRDefault="00000000">
      <w:pPr>
        <w:spacing w:after="120"/>
        <w:jc w:val="both"/>
      </w:pPr>
      <w:r>
        <w:rPr>
          <w:color w:val="333333"/>
        </w:rPr>
        <w:t xml:space="preserve">La struttura è immersa in uno dei paesaggi lacustri più pregiati d’Italia. L’impegno ambientale è riconosciuto e certificato dal GSTC (Global </w:t>
      </w:r>
      <w:proofErr w:type="spellStart"/>
      <w:r>
        <w:rPr>
          <w:color w:val="333333"/>
        </w:rPr>
        <w:t>Sustainable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Tourism</w:t>
      </w:r>
      <w:proofErr w:type="spellEnd"/>
      <w:r>
        <w:rPr>
          <w:color w:val="333333"/>
        </w:rPr>
        <w:t xml:space="preserve"> Council), standard internazionale che attesta la sostenibilità delle strutture turistiche su quattro dimensioni: ambientale, sociale, culturale ed economica.</w:t>
      </w:r>
    </w:p>
    <w:p w14:paraId="7BEB75DB" w14:textId="77777777" w:rsidR="00DF56AC" w:rsidRDefault="00DF56AC">
      <w:pPr>
        <w:spacing w:after="80"/>
      </w:pPr>
    </w:p>
    <w:p w14:paraId="13154E1E" w14:textId="77777777" w:rsidR="00DF56AC" w:rsidRDefault="00000000">
      <w:pPr>
        <w:pStyle w:val="Titolo2"/>
      </w:pPr>
      <w:r>
        <w:rPr>
          <w:color w:val="333333"/>
        </w:rPr>
        <w:t>Certificazione GSTC</w:t>
      </w:r>
    </w:p>
    <w:p w14:paraId="33629C9B" w14:textId="77777777" w:rsidR="00DF56AC" w:rsidRDefault="00000000">
      <w:pPr>
        <w:spacing w:after="120"/>
        <w:jc w:val="both"/>
      </w:pPr>
      <w:r>
        <w:rPr>
          <w:color w:val="333333"/>
        </w:rPr>
        <w:t>Il GSTC costituisce il quadro di riferimento globale per la sostenibilità nel turismo. L’ottenimento di questo riconoscimento da parte di Hotel Baia Azzurra attesta un percorso fatto di scelte concrete e verificabili, non di dichiarazioni di intenti.</w:t>
      </w:r>
    </w:p>
    <w:p w14:paraId="691EB9A0" w14:textId="77777777" w:rsidR="00DF56AC" w:rsidRDefault="00DF56AC">
      <w:pPr>
        <w:spacing w:after="80"/>
      </w:pPr>
    </w:p>
    <w:p w14:paraId="5AC42EBA" w14:textId="77777777" w:rsidR="00DF56AC" w:rsidRDefault="00000000">
      <w:pPr>
        <w:pStyle w:val="Titolo2"/>
      </w:pPr>
      <w:r>
        <w:rPr>
          <w:color w:val="333333"/>
        </w:rPr>
        <w:t>Principali azioni realizzate</w:t>
      </w:r>
    </w:p>
    <w:p w14:paraId="33417C39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Risparmio energetico: adozione di sistemi di controllo dei consumi nelle camere e negli spazi comuni.</w:t>
      </w:r>
    </w:p>
    <w:p w14:paraId="72476AB3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Riduzione dell’inquinamento: gestione responsabile dei rifiuti e utilizzo di prodotti a basso impatto ambientale.</w:t>
      </w:r>
    </w:p>
    <w:p w14:paraId="38D5469F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Tutela del benessere dei lavoratori: politiche di lavoro dignitoso, sicurezza sul posto di lavoro, formazione.</w:t>
      </w:r>
    </w:p>
    <w:p w14:paraId="69030352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Inclusività: attenzione all’accessibilità della struttura per ospiti con esigenze specifiche.</w:t>
      </w:r>
    </w:p>
    <w:p w14:paraId="33A35E85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Supporto alla comunità locale: preferenza per fornitori e produttori del territorio trentino e gardesano.</w:t>
      </w:r>
    </w:p>
    <w:p w14:paraId="1D6DE637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Valorizzazione del paesaggio: interventi architettonici (restyling facciata, strutture esterne) pensati in armonia con il contesto lacustre.</w:t>
      </w:r>
    </w:p>
    <w:p w14:paraId="1C2593EA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Rispetto delle procedure HACCP per la sicurezza alimentare nella ristorazione.</w:t>
      </w:r>
    </w:p>
    <w:p w14:paraId="68A839DE" w14:textId="77777777" w:rsidR="00DF56AC" w:rsidRDefault="00DF56AC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F56AC" w14:paraId="3C4CA83E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C0ECE4" w14:textId="77777777" w:rsidR="00DF56AC" w:rsidRDefault="00000000">
            <w:r>
              <w:rPr>
                <w:b/>
                <w:bCs/>
                <w:color w:val="0F6E56"/>
              </w:rPr>
              <w:t>Indicatore chiave</w:t>
            </w:r>
          </w:p>
        </w:tc>
      </w:tr>
      <w:tr w:rsidR="00DF56AC" w14:paraId="17F574D7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3DF1BF4" w14:textId="77777777" w:rsidR="00DF56AC" w:rsidRDefault="00000000">
            <w:pPr>
              <w:spacing w:after="60"/>
            </w:pPr>
            <w:r>
              <w:rPr>
                <w:color w:val="333333"/>
              </w:rPr>
              <w:t xml:space="preserve">Certificazione GSTC (Global </w:t>
            </w:r>
            <w:proofErr w:type="spellStart"/>
            <w:r>
              <w:rPr>
                <w:color w:val="333333"/>
              </w:rPr>
              <w:t>Sustainable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Tourism</w:t>
            </w:r>
            <w:proofErr w:type="spellEnd"/>
            <w:r>
              <w:rPr>
                <w:color w:val="333333"/>
              </w:rPr>
              <w:t xml:space="preserve"> Council): ottenuta</w:t>
            </w:r>
          </w:p>
          <w:p w14:paraId="014039C9" w14:textId="77777777" w:rsidR="00DF56AC" w:rsidRDefault="00000000">
            <w:r>
              <w:rPr>
                <w:color w:val="333333"/>
              </w:rPr>
              <w:t>Fornitori locali: priorità sistematica a produttori del territorio trentino e gardesano</w:t>
            </w:r>
          </w:p>
        </w:tc>
      </w:tr>
    </w:tbl>
    <w:p w14:paraId="3E902503" w14:textId="77777777" w:rsidR="00DF56AC" w:rsidRDefault="00DF56AC">
      <w:pPr>
        <w:spacing w:after="80"/>
      </w:pPr>
    </w:p>
    <w:p w14:paraId="707B9B9A" w14:textId="77777777" w:rsidR="00433912" w:rsidRDefault="00433912">
      <w:pPr>
        <w:spacing w:after="80"/>
      </w:pPr>
    </w:p>
    <w:p w14:paraId="089066C4" w14:textId="77777777" w:rsidR="00433912" w:rsidRDefault="00433912">
      <w:pPr>
        <w:spacing w:after="80"/>
      </w:pPr>
    </w:p>
    <w:p w14:paraId="27E61815" w14:textId="77777777" w:rsidR="00433912" w:rsidRDefault="00433912">
      <w:pPr>
        <w:spacing w:after="80"/>
      </w:pPr>
    </w:p>
    <w:p w14:paraId="6771D312" w14:textId="77777777" w:rsidR="00433912" w:rsidRDefault="00433912">
      <w:pPr>
        <w:spacing w:after="80"/>
      </w:pPr>
    </w:p>
    <w:p w14:paraId="3AE8BF51" w14:textId="77777777" w:rsidR="00DF56AC" w:rsidRDefault="00000000">
      <w:pPr>
        <w:pStyle w:val="Titolo1"/>
        <w:pBdr>
          <w:bottom w:val="single" w:sz="6" w:space="4" w:color="0F6E56"/>
        </w:pBdr>
      </w:pPr>
      <w:r>
        <w:rPr>
          <w:color w:val="0F6E56"/>
        </w:rPr>
        <w:t>7. Pilastro 4 — Comunità</w:t>
      </w:r>
    </w:p>
    <w:p w14:paraId="0E0052C8" w14:textId="77777777" w:rsidR="00DF56AC" w:rsidRDefault="00000000">
      <w:pPr>
        <w:spacing w:after="120"/>
        <w:jc w:val="both"/>
      </w:pPr>
      <w:r>
        <w:rPr>
          <w:color w:val="333333"/>
        </w:rPr>
        <w:t>Il beneficio comune generato dall’impresa non si esaurisce all’interno della struttura. Hotel Baia Azzurra è parte di un ecosistema più ampio: il territorio del Lago di Garda, la Provincia Autonoma di Trento, e la rete di imprenditori che condividono una visione valoriale dell’economia.</w:t>
      </w:r>
    </w:p>
    <w:p w14:paraId="3D7479A7" w14:textId="77777777" w:rsidR="00DF56AC" w:rsidRDefault="00DF56AC">
      <w:pPr>
        <w:spacing w:after="80"/>
      </w:pPr>
    </w:p>
    <w:p w14:paraId="386BE1F2" w14:textId="77777777" w:rsidR="00DF56AC" w:rsidRDefault="00000000">
      <w:pPr>
        <w:pStyle w:val="Titolo2"/>
      </w:pPr>
      <w:r>
        <w:rPr>
          <w:color w:val="333333"/>
        </w:rPr>
        <w:t>Economia di Comunione (</w:t>
      </w:r>
      <w:proofErr w:type="spellStart"/>
      <w:r>
        <w:rPr>
          <w:color w:val="333333"/>
        </w:rPr>
        <w:t>EdC</w:t>
      </w:r>
      <w:proofErr w:type="spellEnd"/>
      <w:r>
        <w:rPr>
          <w:color w:val="333333"/>
        </w:rPr>
        <w:t>)</w:t>
      </w:r>
    </w:p>
    <w:p w14:paraId="1DC7D86F" w14:textId="14175E1A" w:rsidR="00DF56AC" w:rsidRDefault="00000000">
      <w:pPr>
        <w:spacing w:after="120"/>
        <w:jc w:val="both"/>
      </w:pPr>
      <w:r>
        <w:rPr>
          <w:color w:val="333333"/>
        </w:rPr>
        <w:t xml:space="preserve">La direzione partecipa attivamente al movimento internazionale dell’Economy of </w:t>
      </w:r>
      <w:proofErr w:type="spellStart"/>
      <w:r>
        <w:rPr>
          <w:color w:val="333333"/>
        </w:rPr>
        <w:t>Communion</w:t>
      </w:r>
      <w:proofErr w:type="spellEnd"/>
      <w:r>
        <w:rPr>
          <w:color w:val="333333"/>
        </w:rPr>
        <w:t xml:space="preserve">, che propone un modello economico fondato sulla cultura del dono e la condivisione. La partecipazione ai congressi internazionali </w:t>
      </w:r>
      <w:proofErr w:type="spellStart"/>
      <w:r>
        <w:rPr>
          <w:color w:val="333333"/>
        </w:rPr>
        <w:t>EdC</w:t>
      </w:r>
      <w:proofErr w:type="spellEnd"/>
      <w:r>
        <w:rPr>
          <w:color w:val="333333"/>
        </w:rPr>
        <w:t xml:space="preserve"> (tra cui Buenos Aires 2025) e la comunicazione pubblica attraverso LinkedIn e l’associazione AIPEC contribuiscono alla diffusione di un modello di imprenditorialità responsabile.</w:t>
      </w:r>
    </w:p>
    <w:p w14:paraId="16C6D3CC" w14:textId="77777777" w:rsidR="00DF56AC" w:rsidRDefault="00DF56AC">
      <w:pPr>
        <w:spacing w:after="80"/>
      </w:pPr>
    </w:p>
    <w:p w14:paraId="64B7F8CC" w14:textId="77777777" w:rsidR="00DF56AC" w:rsidRDefault="00000000">
      <w:pPr>
        <w:pStyle w:val="Titolo2"/>
      </w:pPr>
      <w:r>
        <w:rPr>
          <w:color w:val="333333"/>
        </w:rPr>
        <w:t>Valorizzazione del territorio</w:t>
      </w:r>
    </w:p>
    <w:p w14:paraId="00D09317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Promozione delle attività sportive e culturali del territorio: windsurf, kitesurf, vela, ciclismo, escursionismo, borghi storici.</w:t>
      </w:r>
    </w:p>
    <w:p w14:paraId="5CA778D3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Collaborazione con l’Azienda per il Turismo Garda Dolomiti per la promozione della destinazione.</w:t>
      </w:r>
    </w:p>
    <w:p w14:paraId="1FD31B96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Presenza attiva sul territorio come datore di lavoro locale, contribuendo all’economia della comunità di Torbole.</w:t>
      </w:r>
    </w:p>
    <w:p w14:paraId="00D5FBC6" w14:textId="77777777" w:rsidR="00DF56AC" w:rsidRDefault="00DF56AC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F56AC" w14:paraId="2A3CA558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C2889D6" w14:textId="77777777" w:rsidR="00DF56AC" w:rsidRDefault="00000000">
            <w:r>
              <w:rPr>
                <w:b/>
                <w:bCs/>
                <w:color w:val="0F6E56"/>
              </w:rPr>
              <w:t>Indicatore chiave</w:t>
            </w:r>
          </w:p>
        </w:tc>
      </w:tr>
      <w:tr w:rsidR="00DF56AC" w14:paraId="4AA19646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9FF4B3" w14:textId="77777777" w:rsidR="00DF56AC" w:rsidRDefault="00000000">
            <w:pPr>
              <w:spacing w:after="60"/>
            </w:pPr>
            <w:r>
              <w:rPr>
                <w:color w:val="333333"/>
              </w:rPr>
              <w:t xml:space="preserve">Partecipazione congressi internazionali </w:t>
            </w:r>
            <w:proofErr w:type="spellStart"/>
            <w:r>
              <w:rPr>
                <w:color w:val="333333"/>
              </w:rPr>
              <w:t>EdC</w:t>
            </w:r>
            <w:proofErr w:type="spellEnd"/>
            <w:r>
              <w:rPr>
                <w:color w:val="333333"/>
              </w:rPr>
              <w:t xml:space="preserve"> nel 2025: Sì (Buenos Aires)</w:t>
            </w:r>
          </w:p>
          <w:p w14:paraId="5A7B6369" w14:textId="77777777" w:rsidR="00DF56AC" w:rsidRDefault="00000000">
            <w:r>
              <w:rPr>
                <w:color w:val="333333"/>
              </w:rPr>
              <w:t xml:space="preserve">Comunicazione pubblica del modello </w:t>
            </w:r>
            <w:proofErr w:type="spellStart"/>
            <w:r>
              <w:rPr>
                <w:color w:val="333333"/>
              </w:rPr>
              <w:t>EdC</w:t>
            </w:r>
            <w:proofErr w:type="spellEnd"/>
            <w:r>
              <w:rPr>
                <w:color w:val="333333"/>
              </w:rPr>
              <w:t>: LinkedIn, AIPEC</w:t>
            </w:r>
          </w:p>
        </w:tc>
      </w:tr>
    </w:tbl>
    <w:p w14:paraId="340EE12F" w14:textId="77777777" w:rsidR="00DF56AC" w:rsidRDefault="00DF56AC">
      <w:pPr>
        <w:spacing w:after="80"/>
      </w:pPr>
    </w:p>
    <w:p w14:paraId="2F00549A" w14:textId="77777777" w:rsidR="0022221F" w:rsidRDefault="0022221F">
      <w:pPr>
        <w:spacing w:after="80"/>
      </w:pPr>
    </w:p>
    <w:p w14:paraId="19F48880" w14:textId="77777777" w:rsidR="0022221F" w:rsidRDefault="0022221F">
      <w:pPr>
        <w:spacing w:after="80"/>
      </w:pPr>
    </w:p>
    <w:p w14:paraId="15B5C96A" w14:textId="77777777" w:rsidR="0022221F" w:rsidRDefault="0022221F">
      <w:pPr>
        <w:spacing w:after="80"/>
      </w:pPr>
    </w:p>
    <w:p w14:paraId="6AEC660D" w14:textId="77777777" w:rsidR="0022221F" w:rsidRDefault="0022221F">
      <w:pPr>
        <w:spacing w:after="80"/>
      </w:pPr>
    </w:p>
    <w:p w14:paraId="3C96D44B" w14:textId="77777777" w:rsidR="0022221F" w:rsidRDefault="0022221F">
      <w:pPr>
        <w:spacing w:after="80"/>
      </w:pPr>
    </w:p>
    <w:p w14:paraId="1E7B948E" w14:textId="77777777" w:rsidR="0022221F" w:rsidRDefault="0022221F">
      <w:pPr>
        <w:spacing w:after="80"/>
      </w:pPr>
    </w:p>
    <w:p w14:paraId="1C10E22A" w14:textId="77777777" w:rsidR="0022221F" w:rsidRDefault="0022221F">
      <w:pPr>
        <w:spacing w:after="80"/>
      </w:pPr>
    </w:p>
    <w:p w14:paraId="6466BD4B" w14:textId="77777777" w:rsidR="0022221F" w:rsidRDefault="0022221F">
      <w:pPr>
        <w:spacing w:after="80"/>
      </w:pPr>
    </w:p>
    <w:p w14:paraId="3B7B8EFA" w14:textId="77777777" w:rsidR="0022221F" w:rsidRDefault="0022221F">
      <w:pPr>
        <w:spacing w:after="80"/>
      </w:pPr>
    </w:p>
    <w:p w14:paraId="5359453A" w14:textId="77777777" w:rsidR="0022221F" w:rsidRDefault="0022221F">
      <w:pPr>
        <w:spacing w:after="80"/>
      </w:pPr>
    </w:p>
    <w:p w14:paraId="39E1952D" w14:textId="77777777" w:rsidR="00DF56AC" w:rsidRDefault="00000000">
      <w:pPr>
        <w:pStyle w:val="Titolo1"/>
        <w:pBdr>
          <w:bottom w:val="single" w:sz="6" w:space="4" w:color="0F6E56"/>
        </w:pBdr>
      </w:pPr>
      <w:r>
        <w:rPr>
          <w:color w:val="0F6E56"/>
        </w:rPr>
        <w:lastRenderedPageBreak/>
        <w:t>8. Allineamento agli Obiettivi di Sviluppo Sostenibile (</w:t>
      </w:r>
      <w:proofErr w:type="spellStart"/>
      <w:r>
        <w:rPr>
          <w:color w:val="0F6E56"/>
        </w:rPr>
        <w:t>SDGs</w:t>
      </w:r>
      <w:proofErr w:type="spellEnd"/>
      <w:r>
        <w:rPr>
          <w:color w:val="0F6E56"/>
        </w:rPr>
        <w:t>)</w:t>
      </w:r>
    </w:p>
    <w:p w14:paraId="1E24B5AB" w14:textId="77777777" w:rsidR="00DF56AC" w:rsidRDefault="00000000">
      <w:pPr>
        <w:spacing w:after="120"/>
        <w:jc w:val="both"/>
      </w:pPr>
      <w:r>
        <w:rPr>
          <w:color w:val="333333"/>
        </w:rPr>
        <w:t>Le attività dell’impresa contribuiscono ai seguenti Obiettivi dell’Agenda 2030 delle Nazioni Unite:</w:t>
      </w:r>
    </w:p>
    <w:p w14:paraId="015A1E31" w14:textId="77777777" w:rsidR="00DF56AC" w:rsidRDefault="00DF56AC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9"/>
        <w:gridCol w:w="3009"/>
      </w:tblGrid>
      <w:tr w:rsidR="00DF56AC" w14:paraId="02EC2A0E" w14:textId="77777777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4F2B2" w14:textId="77777777" w:rsidR="00DF56A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SDG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FA002" w14:textId="77777777" w:rsidR="00DF56A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Obiettivo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F6E5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A5003" w14:textId="77777777" w:rsidR="00DF56AC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Azioni principali</w:t>
            </w:r>
          </w:p>
        </w:tc>
      </w:tr>
      <w:tr w:rsidR="00DF56AC" w14:paraId="70472BC0" w14:textId="77777777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61FF2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SDG 8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45DFC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Lavoro dignitoso e crescita economica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65994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Mansionari, deleghe formali, retribuzioni trasparenti</w:t>
            </w:r>
          </w:p>
        </w:tc>
      </w:tr>
      <w:tr w:rsidR="00DF56AC" w14:paraId="0817A19B" w14:textId="77777777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64C4C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SDG 10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A00DC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Ridurre le disuguaglianze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FDE7F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 xml:space="preserve">Inclusività, accessibilità, cultura </w:t>
            </w:r>
            <w:proofErr w:type="spellStart"/>
            <w:r>
              <w:rPr>
                <w:color w:val="333333"/>
                <w:sz w:val="20"/>
                <w:szCs w:val="20"/>
              </w:rPr>
              <w:t>EdC</w:t>
            </w:r>
            <w:proofErr w:type="spellEnd"/>
          </w:p>
        </w:tc>
      </w:tr>
      <w:tr w:rsidR="00DF56AC" w14:paraId="7DABF032" w14:textId="77777777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F6757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SDG 12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C38A4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Consumo e produzione responsabili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5C2B9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Filiera locale, HACCP, riduzione sprechi</w:t>
            </w:r>
          </w:p>
        </w:tc>
      </w:tr>
      <w:tr w:rsidR="00DF56AC" w14:paraId="0117E0DE" w14:textId="77777777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AA8D3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SDG 14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B7E65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Vita sott’acqua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4CB712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Tutela dell’ecosistema lacustre del Garda</w:t>
            </w:r>
          </w:p>
        </w:tc>
      </w:tr>
      <w:tr w:rsidR="00DF56AC" w14:paraId="17532C6A" w14:textId="77777777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A6863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SDG 15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3593B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Vita sulla terra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32BC7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Rispetto del paesaggio, fornitori locali</w:t>
            </w:r>
          </w:p>
        </w:tc>
      </w:tr>
      <w:tr w:rsidR="00DF56AC" w14:paraId="3639460A" w14:textId="77777777"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B9E0B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SDG 17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B0D66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>Partnership per gli obiettivi</w:t>
            </w:r>
          </w:p>
        </w:tc>
        <w:tc>
          <w:tcPr>
            <w:tcW w:w="30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DD035" w14:textId="77777777" w:rsidR="00DF56AC" w:rsidRDefault="00000000">
            <w:pPr>
              <w:jc w:val="center"/>
            </w:pPr>
            <w:r>
              <w:rPr>
                <w:color w:val="333333"/>
                <w:sz w:val="20"/>
                <w:szCs w:val="20"/>
              </w:rPr>
              <w:t xml:space="preserve">Rete </w:t>
            </w:r>
            <w:proofErr w:type="spellStart"/>
            <w:r>
              <w:rPr>
                <w:color w:val="333333"/>
                <w:sz w:val="20"/>
                <w:szCs w:val="20"/>
              </w:rPr>
              <w:t>EdC</w:t>
            </w:r>
            <w:proofErr w:type="spellEnd"/>
            <w:r>
              <w:rPr>
                <w:color w:val="333333"/>
                <w:sz w:val="20"/>
                <w:szCs w:val="20"/>
              </w:rPr>
              <w:t>, AIPEC, Garda Dolomiti</w:t>
            </w:r>
          </w:p>
        </w:tc>
      </w:tr>
    </w:tbl>
    <w:p w14:paraId="4E40BDBB" w14:textId="77777777" w:rsidR="00DF56AC" w:rsidRDefault="00DF56AC">
      <w:pPr>
        <w:spacing w:after="80"/>
      </w:pPr>
    </w:p>
    <w:p w14:paraId="24BB8F71" w14:textId="77777777" w:rsidR="00DF56AC" w:rsidRDefault="00000000">
      <w:pPr>
        <w:pStyle w:val="Titolo1"/>
        <w:pBdr>
          <w:bottom w:val="single" w:sz="6" w:space="4" w:color="0F6E56"/>
        </w:pBdr>
      </w:pPr>
      <w:r>
        <w:rPr>
          <w:color w:val="0F6E56"/>
        </w:rPr>
        <w:t>9. Obiettivi di impatto 2026</w:t>
      </w:r>
    </w:p>
    <w:p w14:paraId="4A7ABA17" w14:textId="77777777" w:rsidR="00DF56AC" w:rsidRDefault="00000000">
      <w:pPr>
        <w:spacing w:after="120"/>
        <w:jc w:val="both"/>
      </w:pPr>
      <w:r>
        <w:rPr>
          <w:color w:val="333333"/>
        </w:rPr>
        <w:t>Per il prossimo esercizio, la Società Benefit si impegna a perseguire i seguenti obiettivi di beneficio comune:</w:t>
      </w:r>
    </w:p>
    <w:p w14:paraId="6141EE9A" w14:textId="77777777" w:rsidR="00DF56AC" w:rsidRDefault="00DF56AC">
      <w:pPr>
        <w:spacing w:after="80"/>
      </w:pPr>
    </w:p>
    <w:p w14:paraId="396B7984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Completare la transizione alla gestione delegata, riducendo la dipendenza operativa dalla direzione e valorizzando l’autonomia dei collaboratori.</w:t>
      </w:r>
    </w:p>
    <w:p w14:paraId="6B21822F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 xml:space="preserve">Consolidare il riposizionamento boutique con comunicazione coerente su tutti i canali (sito, OTA, Google </w:t>
      </w:r>
      <w:proofErr w:type="spellStart"/>
      <w:r>
        <w:rPr>
          <w:color w:val="333333"/>
        </w:rPr>
        <w:t>Ads</w:t>
      </w:r>
      <w:proofErr w:type="spellEnd"/>
      <w:r>
        <w:rPr>
          <w:color w:val="333333"/>
        </w:rPr>
        <w:t>) in italiano, inglese e tedesco.</w:t>
      </w:r>
    </w:p>
    <w:p w14:paraId="7F8C3EFB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Sviluppare ulteriormente l’area wellness, aumentando il tasso di utilizzo e valutando l’apertura del servizio day-spa al pubblico esterno.</w:t>
      </w:r>
    </w:p>
    <w:p w14:paraId="42591167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>Mantenere e rinnovare la certificazione GSTC, ampliando le azioni di sostenibilità ambientale e sociale documentate.</w:t>
      </w:r>
    </w:p>
    <w:p w14:paraId="6DFD7DBF" w14:textId="77777777" w:rsidR="00DF56AC" w:rsidRDefault="00000000">
      <w:pPr>
        <w:pStyle w:val="Paragrafoelenco"/>
        <w:numPr>
          <w:ilvl w:val="0"/>
          <w:numId w:val="2"/>
        </w:numPr>
        <w:spacing w:after="80"/>
      </w:pPr>
      <w:r>
        <w:rPr>
          <w:color w:val="333333"/>
        </w:rPr>
        <w:t xml:space="preserve">Rafforzare la comunicazione pubblica dell’identità </w:t>
      </w:r>
      <w:proofErr w:type="spellStart"/>
      <w:r>
        <w:rPr>
          <w:color w:val="333333"/>
        </w:rPr>
        <w:t>EdC</w:t>
      </w:r>
      <w:proofErr w:type="spellEnd"/>
      <w:r>
        <w:rPr>
          <w:color w:val="333333"/>
        </w:rPr>
        <w:t xml:space="preserve"> attraverso i canali LinkedIn e le reti associative AIPEC.</w:t>
      </w:r>
    </w:p>
    <w:p w14:paraId="30CE06B8" w14:textId="77777777" w:rsidR="00DF56AC" w:rsidRDefault="00DF56AC">
      <w:pPr>
        <w:spacing w:after="80"/>
      </w:pPr>
    </w:p>
    <w:p w14:paraId="7B5E4A98" w14:textId="77777777" w:rsidR="0022221F" w:rsidRDefault="0022221F">
      <w:pPr>
        <w:spacing w:after="80"/>
      </w:pPr>
    </w:p>
    <w:p w14:paraId="75399273" w14:textId="77777777" w:rsidR="0022221F" w:rsidRDefault="0022221F">
      <w:pPr>
        <w:spacing w:after="80"/>
      </w:pPr>
    </w:p>
    <w:p w14:paraId="678966FC" w14:textId="77777777" w:rsidR="0022221F" w:rsidRDefault="0022221F">
      <w:pPr>
        <w:spacing w:after="80"/>
      </w:pPr>
    </w:p>
    <w:p w14:paraId="587F7E28" w14:textId="77777777" w:rsidR="0022221F" w:rsidRDefault="0022221F">
      <w:pPr>
        <w:spacing w:after="80"/>
      </w:pPr>
    </w:p>
    <w:p w14:paraId="5D3CFC00" w14:textId="77777777" w:rsidR="0022221F" w:rsidRDefault="0022221F">
      <w:pPr>
        <w:spacing w:after="80"/>
      </w:pPr>
    </w:p>
    <w:p w14:paraId="15692160" w14:textId="77777777" w:rsidR="0022221F" w:rsidRDefault="0022221F">
      <w:pPr>
        <w:spacing w:after="80"/>
      </w:pPr>
    </w:p>
    <w:p w14:paraId="6AE47DC2" w14:textId="77777777" w:rsidR="00DF56AC" w:rsidRDefault="00000000">
      <w:pPr>
        <w:pStyle w:val="Titolo1"/>
        <w:pBdr>
          <w:bottom w:val="single" w:sz="6" w:space="4" w:color="0F6E56"/>
        </w:pBdr>
      </w:pPr>
      <w:r>
        <w:rPr>
          <w:color w:val="0F6E56"/>
        </w:rPr>
        <w:lastRenderedPageBreak/>
        <w:t>10. Dichiarazione della direzione</w:t>
      </w:r>
    </w:p>
    <w:p w14:paraId="5AB96F2A" w14:textId="77777777" w:rsidR="00DF56AC" w:rsidRDefault="00DF56AC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F56AC" w14:paraId="3EA90AC0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6EA897C" w14:textId="77777777" w:rsidR="00DF56AC" w:rsidRDefault="00000000">
            <w:r>
              <w:rPr>
                <w:b/>
                <w:bCs/>
                <w:color w:val="0F6E56"/>
              </w:rPr>
              <w:t>Firma della direzione</w:t>
            </w:r>
          </w:p>
        </w:tc>
      </w:tr>
      <w:tr w:rsidR="00DF56AC" w14:paraId="46183685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60E4422" w14:textId="77777777" w:rsidR="00DF56AC" w:rsidRDefault="00000000">
            <w:pPr>
              <w:spacing w:after="120"/>
            </w:pPr>
            <w:r>
              <w:rPr>
                <w:color w:val="333333"/>
              </w:rPr>
              <w:t xml:space="preserve">Il presente Bilancio di Impatto è approvato dalla direzione di Hotel Baia Azzurra </w:t>
            </w:r>
            <w:proofErr w:type="spellStart"/>
            <w:r>
              <w:rPr>
                <w:color w:val="333333"/>
              </w:rPr>
              <w:t>Srl</w:t>
            </w:r>
            <w:proofErr w:type="spellEnd"/>
            <w:r>
              <w:rPr>
                <w:color w:val="333333"/>
              </w:rPr>
              <w:t xml:space="preserve"> SB e depositato ai sensi della normativa sulle Società Benefit (L. 208/2015).</w:t>
            </w:r>
          </w:p>
          <w:p w14:paraId="1C58CB22" w14:textId="77777777" w:rsidR="00DF56AC" w:rsidRDefault="00000000">
            <w:pPr>
              <w:spacing w:after="200"/>
            </w:pPr>
            <w:r>
              <w:rPr>
                <w:color w:val="555555"/>
              </w:rPr>
              <w:t>Torbole sul Garda, esercizio 2025</w:t>
            </w:r>
          </w:p>
          <w:p w14:paraId="157597B8" w14:textId="21D9ACA0" w:rsidR="00DF56AC" w:rsidRDefault="00000000">
            <w:pPr>
              <w:spacing w:after="80"/>
            </w:pPr>
            <w:r>
              <w:rPr>
                <w:color w:val="333333"/>
              </w:rPr>
              <w:t xml:space="preserve">Simone Nodari </w:t>
            </w:r>
            <w:r w:rsidR="00A4012F">
              <w:rPr>
                <w:color w:val="333333"/>
              </w:rPr>
              <w:t>03/06/2026</w:t>
            </w:r>
          </w:p>
          <w:p w14:paraId="5B4A2271" w14:textId="183D0BBD" w:rsidR="00DF56AC" w:rsidRDefault="00DF56AC"/>
        </w:tc>
      </w:tr>
    </w:tbl>
    <w:p w14:paraId="29F0749E" w14:textId="77777777" w:rsidR="00DF56AC" w:rsidRDefault="00DF56AC">
      <w:pPr>
        <w:spacing w:after="160"/>
      </w:pPr>
    </w:p>
    <w:p w14:paraId="08B6A53F" w14:textId="77777777" w:rsidR="00DF56AC" w:rsidRDefault="00000000">
      <w:pPr>
        <w:pBdr>
          <w:top w:val="single" w:sz="4" w:space="6" w:color="CCCCCC"/>
        </w:pBdr>
        <w:spacing w:before="200"/>
        <w:jc w:val="center"/>
      </w:pPr>
      <w:r>
        <w:rPr>
          <w:color w:val="888888"/>
          <w:sz w:val="18"/>
          <w:szCs w:val="18"/>
        </w:rPr>
        <w:t xml:space="preserve">Hotel Baia Azzurra </w:t>
      </w:r>
      <w:proofErr w:type="spellStart"/>
      <w:r>
        <w:rPr>
          <w:color w:val="888888"/>
          <w:sz w:val="18"/>
          <w:szCs w:val="18"/>
        </w:rPr>
        <w:t>Srl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gramStart"/>
      <w:r>
        <w:rPr>
          <w:color w:val="888888"/>
          <w:sz w:val="18"/>
          <w:szCs w:val="18"/>
        </w:rPr>
        <w:t>SB  •</w:t>
      </w:r>
      <w:proofErr w:type="gramEnd"/>
      <w:r>
        <w:rPr>
          <w:color w:val="888888"/>
          <w:sz w:val="18"/>
          <w:szCs w:val="18"/>
        </w:rPr>
        <w:t xml:space="preserve">  Via Gardesana 33, Torbole sul Garda (</w:t>
      </w:r>
      <w:proofErr w:type="gramStart"/>
      <w:r>
        <w:rPr>
          <w:color w:val="888888"/>
          <w:sz w:val="18"/>
          <w:szCs w:val="18"/>
        </w:rPr>
        <w:t>TN)  •</w:t>
      </w:r>
      <w:proofErr w:type="gramEnd"/>
      <w:r>
        <w:rPr>
          <w:color w:val="888888"/>
          <w:sz w:val="18"/>
          <w:szCs w:val="18"/>
        </w:rPr>
        <w:t xml:space="preserve">  baia.it</w:t>
      </w:r>
    </w:p>
    <w:sectPr w:rsidR="00DF56AC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4169" w14:textId="77777777" w:rsidR="00807468" w:rsidRDefault="00807468">
      <w:r>
        <w:separator/>
      </w:r>
    </w:p>
  </w:endnote>
  <w:endnote w:type="continuationSeparator" w:id="0">
    <w:p w14:paraId="71D959B6" w14:textId="77777777" w:rsidR="00807468" w:rsidRDefault="0080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9D5D" w14:textId="77777777" w:rsidR="00DF56AC" w:rsidRDefault="00000000">
    <w:pPr>
      <w:jc w:val="center"/>
    </w:pPr>
    <w:r>
      <w:rPr>
        <w:color w:val="888888"/>
        <w:sz w:val="16"/>
        <w:szCs w:val="16"/>
      </w:rPr>
      <w:t xml:space="preserve">Hotel Baia Azzurra </w:t>
    </w:r>
    <w:proofErr w:type="spellStart"/>
    <w:r>
      <w:rPr>
        <w:color w:val="888888"/>
        <w:sz w:val="16"/>
        <w:szCs w:val="16"/>
      </w:rPr>
      <w:t>Srl</w:t>
    </w:r>
    <w:proofErr w:type="spellEnd"/>
    <w:r>
      <w:rPr>
        <w:color w:val="888888"/>
        <w:sz w:val="16"/>
        <w:szCs w:val="16"/>
      </w:rPr>
      <w:t xml:space="preserve"> </w:t>
    </w:r>
    <w:proofErr w:type="gramStart"/>
    <w:r>
      <w:rPr>
        <w:color w:val="888888"/>
        <w:sz w:val="16"/>
        <w:szCs w:val="16"/>
      </w:rPr>
      <w:t>SB  •</w:t>
    </w:r>
    <w:proofErr w:type="gramEnd"/>
    <w:r>
      <w:rPr>
        <w:color w:val="888888"/>
        <w:sz w:val="16"/>
        <w:szCs w:val="16"/>
      </w:rPr>
      <w:t xml:space="preserve">  Torbole sul Garda (</w:t>
    </w:r>
    <w:proofErr w:type="gramStart"/>
    <w:r>
      <w:rPr>
        <w:color w:val="888888"/>
        <w:sz w:val="16"/>
        <w:szCs w:val="16"/>
      </w:rPr>
      <w:t>TN)  •</w:t>
    </w:r>
    <w:proofErr w:type="gramEnd"/>
    <w:r>
      <w:rPr>
        <w:color w:val="888888"/>
        <w:sz w:val="16"/>
        <w:szCs w:val="16"/>
      </w:rPr>
      <w:t xml:space="preserve">  </w:t>
    </w:r>
    <w:proofErr w:type="gramStart"/>
    <w:r>
      <w:rPr>
        <w:color w:val="888888"/>
        <w:sz w:val="16"/>
        <w:szCs w:val="16"/>
      </w:rPr>
      <w:t>baia.it  •</w:t>
    </w:r>
    <w:proofErr w:type="gramEnd"/>
    <w:r>
      <w:rPr>
        <w:color w:val="888888"/>
        <w:sz w:val="16"/>
        <w:szCs w:val="16"/>
      </w:rPr>
      <w:t xml:space="preserve">  Bilancio di Impatto </w:t>
    </w:r>
    <w:proofErr w:type="gramStart"/>
    <w:r>
      <w:rPr>
        <w:color w:val="888888"/>
        <w:sz w:val="16"/>
        <w:szCs w:val="16"/>
      </w:rPr>
      <w:t>2025  •</w:t>
    </w:r>
    <w:proofErr w:type="gramEnd"/>
    <w:r>
      <w:rPr>
        <w:color w:val="888888"/>
        <w:sz w:val="16"/>
        <w:szCs w:val="16"/>
      </w:rPr>
      <w:t xml:space="preserve">  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433912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9EA9" w14:textId="77777777" w:rsidR="00807468" w:rsidRDefault="00807468">
      <w:r>
        <w:separator/>
      </w:r>
    </w:p>
  </w:footnote>
  <w:footnote w:type="continuationSeparator" w:id="0">
    <w:p w14:paraId="26B28748" w14:textId="77777777" w:rsidR="00807468" w:rsidRDefault="0080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E0960"/>
    <w:multiLevelType w:val="hybridMultilevel"/>
    <w:tmpl w:val="D1B6F484"/>
    <w:lvl w:ilvl="0" w:tplc="06EAAC88">
      <w:start w:val="1"/>
      <w:numFmt w:val="bullet"/>
      <w:lvlText w:val="•"/>
      <w:lvlJc w:val="left"/>
      <w:pPr>
        <w:ind w:left="720" w:hanging="360"/>
      </w:pPr>
    </w:lvl>
    <w:lvl w:ilvl="1" w:tplc="4E569BBC">
      <w:numFmt w:val="decimal"/>
      <w:lvlText w:val=""/>
      <w:lvlJc w:val="left"/>
    </w:lvl>
    <w:lvl w:ilvl="2" w:tplc="FDB0CEEA">
      <w:numFmt w:val="decimal"/>
      <w:lvlText w:val=""/>
      <w:lvlJc w:val="left"/>
    </w:lvl>
    <w:lvl w:ilvl="3" w:tplc="846C9006">
      <w:numFmt w:val="decimal"/>
      <w:lvlText w:val=""/>
      <w:lvlJc w:val="left"/>
    </w:lvl>
    <w:lvl w:ilvl="4" w:tplc="D194C350">
      <w:numFmt w:val="decimal"/>
      <w:lvlText w:val=""/>
      <w:lvlJc w:val="left"/>
    </w:lvl>
    <w:lvl w:ilvl="5" w:tplc="596A9B9C">
      <w:numFmt w:val="decimal"/>
      <w:lvlText w:val=""/>
      <w:lvlJc w:val="left"/>
    </w:lvl>
    <w:lvl w:ilvl="6" w:tplc="38BE3DAA">
      <w:numFmt w:val="decimal"/>
      <w:lvlText w:val=""/>
      <w:lvlJc w:val="left"/>
    </w:lvl>
    <w:lvl w:ilvl="7" w:tplc="2A9C239C">
      <w:numFmt w:val="decimal"/>
      <w:lvlText w:val=""/>
      <w:lvlJc w:val="left"/>
    </w:lvl>
    <w:lvl w:ilvl="8" w:tplc="7CE622A6">
      <w:numFmt w:val="decimal"/>
      <w:lvlText w:val=""/>
      <w:lvlJc w:val="left"/>
    </w:lvl>
  </w:abstractNum>
  <w:abstractNum w:abstractNumId="1" w15:restartNumberingAfterBreak="0">
    <w:nsid w:val="4D364EFC"/>
    <w:multiLevelType w:val="hybridMultilevel"/>
    <w:tmpl w:val="ADF2C398"/>
    <w:lvl w:ilvl="0" w:tplc="4CE0BE40">
      <w:start w:val="1"/>
      <w:numFmt w:val="bullet"/>
      <w:lvlText w:val="●"/>
      <w:lvlJc w:val="left"/>
      <w:pPr>
        <w:ind w:left="720" w:hanging="360"/>
      </w:pPr>
    </w:lvl>
    <w:lvl w:ilvl="1" w:tplc="589CD3DA">
      <w:start w:val="1"/>
      <w:numFmt w:val="bullet"/>
      <w:lvlText w:val="○"/>
      <w:lvlJc w:val="left"/>
      <w:pPr>
        <w:ind w:left="1440" w:hanging="360"/>
      </w:pPr>
    </w:lvl>
    <w:lvl w:ilvl="2" w:tplc="FBE29A6E">
      <w:start w:val="1"/>
      <w:numFmt w:val="bullet"/>
      <w:lvlText w:val="■"/>
      <w:lvlJc w:val="left"/>
      <w:pPr>
        <w:ind w:left="2160" w:hanging="360"/>
      </w:pPr>
    </w:lvl>
    <w:lvl w:ilvl="3" w:tplc="F49A4936">
      <w:start w:val="1"/>
      <w:numFmt w:val="bullet"/>
      <w:lvlText w:val="●"/>
      <w:lvlJc w:val="left"/>
      <w:pPr>
        <w:ind w:left="2880" w:hanging="360"/>
      </w:pPr>
    </w:lvl>
    <w:lvl w:ilvl="4" w:tplc="FB1645F2">
      <w:start w:val="1"/>
      <w:numFmt w:val="bullet"/>
      <w:lvlText w:val="○"/>
      <w:lvlJc w:val="left"/>
      <w:pPr>
        <w:ind w:left="3600" w:hanging="360"/>
      </w:pPr>
    </w:lvl>
    <w:lvl w:ilvl="5" w:tplc="DB4C78BA">
      <w:start w:val="1"/>
      <w:numFmt w:val="bullet"/>
      <w:lvlText w:val="■"/>
      <w:lvlJc w:val="left"/>
      <w:pPr>
        <w:ind w:left="4320" w:hanging="360"/>
      </w:pPr>
    </w:lvl>
    <w:lvl w:ilvl="6" w:tplc="0C6A84EA">
      <w:start w:val="1"/>
      <w:numFmt w:val="bullet"/>
      <w:lvlText w:val="●"/>
      <w:lvlJc w:val="left"/>
      <w:pPr>
        <w:ind w:left="5040" w:hanging="360"/>
      </w:pPr>
    </w:lvl>
    <w:lvl w:ilvl="7" w:tplc="69345016">
      <w:start w:val="1"/>
      <w:numFmt w:val="bullet"/>
      <w:lvlText w:val="●"/>
      <w:lvlJc w:val="left"/>
      <w:pPr>
        <w:ind w:left="5760" w:hanging="360"/>
      </w:pPr>
    </w:lvl>
    <w:lvl w:ilvl="8" w:tplc="BBCAAE88">
      <w:start w:val="1"/>
      <w:numFmt w:val="bullet"/>
      <w:lvlText w:val="●"/>
      <w:lvlJc w:val="left"/>
      <w:pPr>
        <w:ind w:left="6480" w:hanging="360"/>
      </w:pPr>
    </w:lvl>
  </w:abstractNum>
  <w:num w:numId="1" w16cid:durableId="1725644622">
    <w:abstractNumId w:val="1"/>
    <w:lvlOverride w:ilvl="0">
      <w:startOverride w:val="1"/>
    </w:lvlOverride>
  </w:num>
  <w:num w:numId="2" w16cid:durableId="10738947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AC"/>
    <w:rsid w:val="0022221F"/>
    <w:rsid w:val="00433912"/>
    <w:rsid w:val="005652BB"/>
    <w:rsid w:val="00807468"/>
    <w:rsid w:val="00A4012F"/>
    <w:rsid w:val="00B05D31"/>
    <w:rsid w:val="00D608D3"/>
    <w:rsid w:val="00D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08F0C"/>
  <w15:docId w15:val="{F12A14CC-BF07-1E4D-BB86-DCC338D3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60" w:after="120"/>
      <w:outlineLvl w:val="0"/>
    </w:pPr>
    <w:rPr>
      <w:b/>
      <w:bCs/>
      <w:sz w:val="32"/>
      <w:szCs w:val="32"/>
    </w:rPr>
  </w:style>
  <w:style w:type="paragraph" w:styleId="Titolo2">
    <w:name w:val="heading 2"/>
    <w:uiPriority w:val="9"/>
    <w:unhideWhenUsed/>
    <w:qFormat/>
    <w:pPr>
      <w:spacing w:before="280" w:after="80"/>
      <w:outlineLvl w:val="1"/>
    </w:pPr>
    <w:rPr>
      <w:b/>
      <w:bCs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1263</Words>
  <Characters>8046</Characters>
  <Application>Microsoft Office Word</Application>
  <DocSecurity>0</DocSecurity>
  <Lines>236</Lines>
  <Paragraphs>129</Paragraphs>
  <ScaleCrop>false</ScaleCrop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simone nodari</cp:lastModifiedBy>
  <cp:revision>4</cp:revision>
  <dcterms:created xsi:type="dcterms:W3CDTF">2026-06-03T11:37:00Z</dcterms:created>
  <dcterms:modified xsi:type="dcterms:W3CDTF">2026-06-03T11:53:00Z</dcterms:modified>
</cp:coreProperties>
</file>